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  价  单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b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color w:val="auto"/>
          <w:sz w:val="30"/>
          <w:szCs w:val="30"/>
        </w:rPr>
      </w:pPr>
      <w:r>
        <w:rPr>
          <w:rFonts w:hint="eastAsia" w:ascii="仿宋_GB2312" w:hAnsi="微软雅黑" w:eastAsia="仿宋_GB2312"/>
          <w:color w:val="auto"/>
          <w:sz w:val="30"/>
          <w:szCs w:val="30"/>
        </w:rPr>
        <w:t>报价单位：（盖章）                            单位：元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560" w:lineRule="atLeast"/>
              <w:jc w:val="center"/>
              <w:rPr>
                <w:rFonts w:hint="eastAsia" w:ascii="仿宋_GB2312" w:hAnsi="微软雅黑" w:eastAsia="仿宋_GB2312"/>
                <w:b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项目需求</w:t>
            </w:r>
          </w:p>
        </w:tc>
        <w:tc>
          <w:tcPr>
            <w:tcW w:w="685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588" w:firstLineChars="196"/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1.设计、制作200cm×120cm前言、520cm×300cm海报、350cm ×140cm竖会标各一幅</w:t>
            </w:r>
            <w:r>
              <w:rPr>
                <w:rFonts w:hint="eastAsia" w:hAnsi="微软雅黑" w:cs="宋体"/>
                <w:color w:val="auto"/>
                <w:sz w:val="30"/>
                <w:szCs w:val="30"/>
                <w:lang w:val="en-US" w:eastAsia="zh-CN" w:bidi="ar-SA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50件作品展签设计制作。</w:t>
            </w:r>
          </w:p>
          <w:p>
            <w:pPr>
              <w:adjustRightInd w:val="0"/>
              <w:snapToGrid w:val="0"/>
              <w:spacing w:line="580" w:lineRule="exact"/>
              <w:ind w:firstLine="588" w:firstLineChars="196"/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2.装裱装框50件美术作品，中国画</w:t>
            </w:r>
            <w:r>
              <w:rPr>
                <w:rFonts w:hint="eastAsia" w:hAnsi="微软雅黑" w:cs="宋体"/>
                <w:color w:val="auto"/>
                <w:sz w:val="30"/>
                <w:szCs w:val="30"/>
                <w:lang w:val="en-US" w:eastAsia="zh-CN" w:bidi="ar-SA"/>
              </w:rPr>
              <w:t>尺寸</w:t>
            </w: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约为4尺整张、油画水粉彩画</w:t>
            </w:r>
            <w:r>
              <w:rPr>
                <w:rFonts w:hint="eastAsia" w:hAnsi="微软雅黑" w:cs="宋体"/>
                <w:color w:val="auto"/>
                <w:sz w:val="30"/>
                <w:szCs w:val="30"/>
                <w:lang w:val="en-US" w:eastAsia="zh-CN" w:bidi="ar-SA"/>
              </w:rPr>
              <w:t>尺寸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约为150cm*100cm。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580" w:lineRule="exact"/>
              <w:ind w:firstLine="600" w:firstLineChars="200"/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3.展陈布置，含布展撤展。作品布展必须符合《</w:t>
            </w:r>
            <w:r>
              <w:rPr>
                <w:rFonts w:hint="default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南通文艺之家场馆使用暂行管理规定</w:t>
            </w: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》（见附件）第八条要求。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580" w:lineRule="exact"/>
              <w:ind w:firstLine="600" w:firstLineChars="200"/>
              <w:rPr>
                <w:rFonts w:hint="default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4.运输，包含从文联搬送装裱公司，装裱好后搬送展览场馆，展览结束后撤件，并将原件搬运回文联。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sz w:val="30"/>
                <w:szCs w:val="30"/>
                <w:lang w:val="en-US" w:eastAsia="zh-CN" w:bidi="ar-SA"/>
              </w:rPr>
              <w:t>5.时限要求：2024年2月1日前完成。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  <w:spacing w:val="-20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pacing w:val="-20"/>
              </w:rPr>
              <w:t>报价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联系人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及通讯方式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备    注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800" w:firstLineChars="1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日期：202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日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auto"/>
      </w:rPr>
      <w:id w:val="26761551"/>
    </w:sdtPr>
    <w:sdtEndPr>
      <w:rPr>
        <w:color w:val="auto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mMjM1YWRhOTllMjViOWM4NTkzY2JiODRkMGM4MzcifQ=="/>
  </w:docVars>
  <w:rsids>
    <w:rsidRoot w:val="00000000"/>
    <w:rsid w:val="029F663E"/>
    <w:rsid w:val="05425213"/>
    <w:rsid w:val="0FA36FF7"/>
    <w:rsid w:val="0FB959BE"/>
    <w:rsid w:val="1B506C80"/>
    <w:rsid w:val="23862032"/>
    <w:rsid w:val="27965CAD"/>
    <w:rsid w:val="39DB4D32"/>
    <w:rsid w:val="3BBD3006"/>
    <w:rsid w:val="48390312"/>
    <w:rsid w:val="49E14DDD"/>
    <w:rsid w:val="50037318"/>
    <w:rsid w:val="547774E0"/>
    <w:rsid w:val="54FD158E"/>
    <w:rsid w:val="5E3F3067"/>
    <w:rsid w:val="683C18F0"/>
    <w:rsid w:val="7F15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theme="minorBidi"/>
      <w:color w:val="00000A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6">
    <w:name w:val="Table Grid"/>
    <w:basedOn w:val="5"/>
    <w:qFormat/>
    <w:uiPriority w:val="59"/>
    <w:rPr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5</Lines>
  <Paragraphs>2</Paragraphs>
  <TotalTime>2</TotalTime>
  <ScaleCrop>false</ScaleCrop>
  <LinksUpToDate>false</LinksUpToDate>
  <CharactersWithSpaces>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2020-12-08T23:45:00Z</dcterms:created>
  <dc:creator>admin</dc:creator>
  <cp:lastModifiedBy>Lenovo</cp:lastModifiedBy>
  <cp:lastPrinted>2020-12-03T18:54:00Z</cp:lastPrinted>
  <dcterms:modified xsi:type="dcterms:W3CDTF">2023-12-05T09:30:14Z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C6D3AC2BB86E4A58BED819A5173A3B14</vt:lpwstr>
  </property>
</Properties>
</file>